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  <w:t>For</w:t>
      </w:r>
      <w:r>
        <w:t xml:space="preserve"> </w:t>
      </w:r>
      <w:r w:rsidR="0011016D">
        <w:t>t</w:t>
      </w:r>
      <w:r w:rsidR="00484CD6">
        <w:t xml:space="preserve">he Week Beginning:  </w:t>
      </w:r>
      <w:r w:rsidR="00594C95">
        <w:t>March 2, 2015</w:t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8A4B51" w:rsidRDefault="008A4B51" w:rsidP="008A4B51">
            <w:r>
              <w:t>Ch. 7 Sec. 2 pp. 250-253</w:t>
            </w:r>
          </w:p>
          <w:p w:rsidR="008A4B51" w:rsidRDefault="008A4B51" w:rsidP="008A4B51">
            <w:r>
              <w:t>Britain Leads the Way</w:t>
            </w:r>
          </w:p>
          <w:p w:rsidR="008A4B51" w:rsidRDefault="008A4B51" w:rsidP="008A4B51">
            <w:r>
              <w:t>-textile industry</w:t>
            </w:r>
          </w:p>
          <w:p w:rsidR="008A4B51" w:rsidRDefault="008A4B51" w:rsidP="008A4B51">
            <w:r>
              <w:t>-transportation revolution</w:t>
            </w:r>
          </w:p>
          <w:p w:rsidR="009D18A0" w:rsidRDefault="009D18A0" w:rsidP="009E0FC4"/>
        </w:tc>
        <w:tc>
          <w:tcPr>
            <w:tcW w:w="4950" w:type="dxa"/>
          </w:tcPr>
          <w:p w:rsidR="00754192" w:rsidRDefault="00754192" w:rsidP="0075419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BE7420" w:rsidRDefault="00A8240B" w:rsidP="00754192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244032" w:rsidRDefault="003A2250" w:rsidP="009E0FC4">
            <w:r>
              <w:t>7-1 Quiz</w:t>
            </w:r>
          </w:p>
        </w:tc>
      </w:tr>
      <w:tr w:rsidR="004A6618" w:rsidTr="0094162F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3A2250" w:rsidRDefault="003A2250" w:rsidP="008A4B51">
            <w:r>
              <w:t>Urbanization Activity</w:t>
            </w:r>
          </w:p>
          <w:p w:rsidR="008A4B51" w:rsidRDefault="008A4B51" w:rsidP="008A4B51">
            <w:r>
              <w:t>Ch. 7 Sec. 3 pp. 254-258</w:t>
            </w:r>
          </w:p>
          <w:p w:rsidR="008A4B51" w:rsidRDefault="008A4B51" w:rsidP="008A4B51">
            <w:r>
              <w:t>Social Impact of the Industrial Revolution</w:t>
            </w:r>
          </w:p>
          <w:p w:rsidR="008A4B51" w:rsidRDefault="008A4B51" w:rsidP="008A4B51">
            <w:r>
              <w:t>-urbanization</w:t>
            </w:r>
          </w:p>
          <w:p w:rsidR="008A4B51" w:rsidRDefault="008A4B51" w:rsidP="008A4B51">
            <w:r>
              <w:t>-middle class, working class</w:t>
            </w:r>
          </w:p>
          <w:p w:rsidR="008A4B51" w:rsidRDefault="008A4B51" w:rsidP="008A4B51">
            <w:r>
              <w:t>-life in factories and mines</w:t>
            </w:r>
          </w:p>
          <w:p w:rsidR="00CC0565" w:rsidRDefault="008A4B51" w:rsidP="008A4B51">
            <w:r>
              <w:t>-child labor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3A2250" w:rsidRDefault="003A2250" w:rsidP="00044C9A">
            <w:r>
              <w:t>7-2 Quiz</w:t>
            </w:r>
          </w:p>
          <w:p w:rsidR="00D02AE7" w:rsidRDefault="003A2250" w:rsidP="00044C9A">
            <w:r>
              <w:t>7-3 Urbanization Activity</w:t>
            </w:r>
          </w:p>
        </w:tc>
      </w:tr>
      <w:tr w:rsidR="004A6618" w:rsidTr="00A65D15">
        <w:trPr>
          <w:cantSplit/>
          <w:trHeight w:val="1871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3A2250" w:rsidRDefault="003A2250" w:rsidP="003A2250">
            <w:r>
              <w:t>Ch. 7 Sec. 4 pp. 260-264</w:t>
            </w:r>
          </w:p>
          <w:p w:rsidR="003A2250" w:rsidRDefault="003A2250" w:rsidP="003A2250">
            <w:r>
              <w:t>New Ways of Thinking</w:t>
            </w:r>
          </w:p>
          <w:p w:rsidR="003A2250" w:rsidRDefault="003A2250" w:rsidP="003A2250">
            <w:r>
              <w:t>-Laissez-Faire Economics</w:t>
            </w:r>
          </w:p>
          <w:p w:rsidR="003B71BD" w:rsidRDefault="003A2250" w:rsidP="003A2250">
            <w:r>
              <w:t>-Socialism, Marxism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763F57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6C34BE" w:rsidRDefault="003A2250" w:rsidP="004F44D1">
            <w:r>
              <w:t>7-3 Quiz</w:t>
            </w:r>
            <w:bookmarkStart w:id="0" w:name="_GoBack"/>
            <w:bookmarkEnd w:id="0"/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3A2250" w:rsidRDefault="003A2250" w:rsidP="003A2250"/>
          <w:p w:rsidR="003A2250" w:rsidRDefault="003A2250" w:rsidP="003A2250">
            <w:r>
              <w:t>Begin Ch. 7 Review</w:t>
            </w:r>
          </w:p>
          <w:p w:rsidR="003A2250" w:rsidRDefault="003A2250" w:rsidP="003A2250"/>
          <w:p w:rsidR="003B71BD" w:rsidRDefault="003A2250" w:rsidP="003A2250">
            <w:r>
              <w:t>Ch. 7 Study Guide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2F0E2D" w:rsidRDefault="002F0E2D" w:rsidP="002D71C2"/>
        </w:tc>
      </w:tr>
      <w:tr w:rsidR="004A6618" w:rsidTr="0094162F">
        <w:trPr>
          <w:cantSplit/>
          <w:trHeight w:val="179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3A2250" w:rsidRDefault="003A2250" w:rsidP="003A2250"/>
          <w:p w:rsidR="003A2250" w:rsidRDefault="003A2250" w:rsidP="003A2250">
            <w:r>
              <w:t>Start Chapter 9 – Life in the Industrial Age</w:t>
            </w:r>
          </w:p>
          <w:p w:rsidR="003A2250" w:rsidRDefault="003A2250" w:rsidP="003A2250"/>
          <w:p w:rsidR="003B71BD" w:rsidRDefault="003A2250" w:rsidP="003A2250">
            <w:r>
              <w:t>Ch. 7 and Ch. 9 will be combined into a Unit Test</w:t>
            </w:r>
          </w:p>
        </w:tc>
        <w:tc>
          <w:tcPr>
            <w:tcW w:w="4950" w:type="dxa"/>
          </w:tcPr>
          <w:p w:rsidR="00CC0565" w:rsidRDefault="00CC0565" w:rsidP="00CC0565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A6618" w:rsidRDefault="00CC0565" w:rsidP="00CC0565">
            <w:r>
              <w:t>-Describe the development of the Industrial Revolution and its impact on economics, social structure, urbanization, and politics of the global society.</w:t>
            </w:r>
          </w:p>
        </w:tc>
        <w:tc>
          <w:tcPr>
            <w:tcW w:w="3420" w:type="dxa"/>
          </w:tcPr>
          <w:p w:rsidR="00F03D42" w:rsidRDefault="003A2250" w:rsidP="00044C9A">
            <w:r>
              <w:t>Chapter 9 Quiz Worksheet Packet</w:t>
            </w:r>
          </w:p>
        </w:tc>
      </w:tr>
    </w:tbl>
    <w:p w:rsidR="00A4346F" w:rsidRDefault="00A4346F" w:rsidP="00044C9A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44C9A"/>
    <w:rsid w:val="0006207D"/>
    <w:rsid w:val="00084866"/>
    <w:rsid w:val="00084F64"/>
    <w:rsid w:val="00090D2A"/>
    <w:rsid w:val="0009404F"/>
    <w:rsid w:val="00094AEE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031DD"/>
    <w:rsid w:val="0011016D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44032"/>
    <w:rsid w:val="00262C7A"/>
    <w:rsid w:val="00263A3E"/>
    <w:rsid w:val="00265D0A"/>
    <w:rsid w:val="00275277"/>
    <w:rsid w:val="00281D32"/>
    <w:rsid w:val="00281EC4"/>
    <w:rsid w:val="00287C9C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0E2D"/>
    <w:rsid w:val="002F2FE6"/>
    <w:rsid w:val="00316936"/>
    <w:rsid w:val="003310C4"/>
    <w:rsid w:val="003577C0"/>
    <w:rsid w:val="003774B5"/>
    <w:rsid w:val="0038395B"/>
    <w:rsid w:val="003A2250"/>
    <w:rsid w:val="003B5EA3"/>
    <w:rsid w:val="003B71BD"/>
    <w:rsid w:val="003C0A22"/>
    <w:rsid w:val="003C6F93"/>
    <w:rsid w:val="003C77A9"/>
    <w:rsid w:val="003D2874"/>
    <w:rsid w:val="003D69B1"/>
    <w:rsid w:val="003E4D24"/>
    <w:rsid w:val="003F0AE5"/>
    <w:rsid w:val="003F4D77"/>
    <w:rsid w:val="00413BA9"/>
    <w:rsid w:val="00413D4C"/>
    <w:rsid w:val="004225A1"/>
    <w:rsid w:val="004235CD"/>
    <w:rsid w:val="004254FF"/>
    <w:rsid w:val="0044544A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0141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0CAC"/>
    <w:rsid w:val="00575B06"/>
    <w:rsid w:val="00575C58"/>
    <w:rsid w:val="005763B6"/>
    <w:rsid w:val="005775D9"/>
    <w:rsid w:val="005903B9"/>
    <w:rsid w:val="00594C95"/>
    <w:rsid w:val="0059604E"/>
    <w:rsid w:val="005B49EE"/>
    <w:rsid w:val="005E3C22"/>
    <w:rsid w:val="005F25C9"/>
    <w:rsid w:val="0060383C"/>
    <w:rsid w:val="0060400B"/>
    <w:rsid w:val="0061256C"/>
    <w:rsid w:val="00643A5F"/>
    <w:rsid w:val="00654CFE"/>
    <w:rsid w:val="00655D49"/>
    <w:rsid w:val="006568F7"/>
    <w:rsid w:val="0066665C"/>
    <w:rsid w:val="00682EB0"/>
    <w:rsid w:val="006864F8"/>
    <w:rsid w:val="00694FB7"/>
    <w:rsid w:val="006B3E08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4192"/>
    <w:rsid w:val="007550E5"/>
    <w:rsid w:val="00757B23"/>
    <w:rsid w:val="00761C97"/>
    <w:rsid w:val="00763269"/>
    <w:rsid w:val="00763F57"/>
    <w:rsid w:val="00764BAA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C35D6"/>
    <w:rsid w:val="007D084D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A4B51"/>
    <w:rsid w:val="008B1396"/>
    <w:rsid w:val="008B76E4"/>
    <w:rsid w:val="008C62FB"/>
    <w:rsid w:val="008D191A"/>
    <w:rsid w:val="008E3DA0"/>
    <w:rsid w:val="008F0F90"/>
    <w:rsid w:val="009150DD"/>
    <w:rsid w:val="00930BB4"/>
    <w:rsid w:val="00937C64"/>
    <w:rsid w:val="0094162F"/>
    <w:rsid w:val="0094505F"/>
    <w:rsid w:val="00953E9E"/>
    <w:rsid w:val="00964228"/>
    <w:rsid w:val="00973BD0"/>
    <w:rsid w:val="00977C79"/>
    <w:rsid w:val="009906E1"/>
    <w:rsid w:val="0099238F"/>
    <w:rsid w:val="00997392"/>
    <w:rsid w:val="009A25A3"/>
    <w:rsid w:val="009A4535"/>
    <w:rsid w:val="009A7984"/>
    <w:rsid w:val="009B2CA2"/>
    <w:rsid w:val="009B3E24"/>
    <w:rsid w:val="009C09D4"/>
    <w:rsid w:val="009C34CD"/>
    <w:rsid w:val="009D18A0"/>
    <w:rsid w:val="009D3692"/>
    <w:rsid w:val="009D404F"/>
    <w:rsid w:val="009E0FC4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46D96"/>
    <w:rsid w:val="00A52169"/>
    <w:rsid w:val="00A534AE"/>
    <w:rsid w:val="00A537DB"/>
    <w:rsid w:val="00A65D15"/>
    <w:rsid w:val="00A819EB"/>
    <w:rsid w:val="00A8240B"/>
    <w:rsid w:val="00A874C2"/>
    <w:rsid w:val="00A92DB3"/>
    <w:rsid w:val="00AA56AD"/>
    <w:rsid w:val="00AB5E38"/>
    <w:rsid w:val="00AC6FBC"/>
    <w:rsid w:val="00AD707C"/>
    <w:rsid w:val="00AE5090"/>
    <w:rsid w:val="00AF15CF"/>
    <w:rsid w:val="00AF6D59"/>
    <w:rsid w:val="00B00513"/>
    <w:rsid w:val="00B068A2"/>
    <w:rsid w:val="00B0780E"/>
    <w:rsid w:val="00B164F3"/>
    <w:rsid w:val="00B25719"/>
    <w:rsid w:val="00B34069"/>
    <w:rsid w:val="00B47721"/>
    <w:rsid w:val="00B55688"/>
    <w:rsid w:val="00B55B4F"/>
    <w:rsid w:val="00B56D25"/>
    <w:rsid w:val="00B86FFA"/>
    <w:rsid w:val="00BA0679"/>
    <w:rsid w:val="00BB001C"/>
    <w:rsid w:val="00BB481F"/>
    <w:rsid w:val="00BB6B9A"/>
    <w:rsid w:val="00BE0B88"/>
    <w:rsid w:val="00BE73B5"/>
    <w:rsid w:val="00BE7420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54031"/>
    <w:rsid w:val="00C81DD5"/>
    <w:rsid w:val="00C9656B"/>
    <w:rsid w:val="00CA2678"/>
    <w:rsid w:val="00CB1C96"/>
    <w:rsid w:val="00CC0565"/>
    <w:rsid w:val="00CD42C8"/>
    <w:rsid w:val="00CF18EF"/>
    <w:rsid w:val="00D00A98"/>
    <w:rsid w:val="00D01BDA"/>
    <w:rsid w:val="00D02AE7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24C86"/>
    <w:rsid w:val="00E30D18"/>
    <w:rsid w:val="00E31FFD"/>
    <w:rsid w:val="00E36505"/>
    <w:rsid w:val="00E419CA"/>
    <w:rsid w:val="00E43EE3"/>
    <w:rsid w:val="00E57B6E"/>
    <w:rsid w:val="00E62C5B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03D42"/>
    <w:rsid w:val="00F10253"/>
    <w:rsid w:val="00F21C45"/>
    <w:rsid w:val="00F26425"/>
    <w:rsid w:val="00F2668C"/>
    <w:rsid w:val="00F27901"/>
    <w:rsid w:val="00F3311A"/>
    <w:rsid w:val="00F44E5A"/>
    <w:rsid w:val="00F531B3"/>
    <w:rsid w:val="00F60305"/>
    <w:rsid w:val="00F60ED6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27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9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019FE-6F06-46D9-BF34-F4461445202F}"/>
</file>

<file path=customXml/itemProps2.xml><?xml version="1.0" encoding="utf-8"?>
<ds:datastoreItem xmlns:ds="http://schemas.openxmlformats.org/officeDocument/2006/customXml" ds:itemID="{3B27B198-988B-452C-B793-43C1BC4C63E6}"/>
</file>

<file path=customXml/itemProps3.xml><?xml version="1.0" encoding="utf-8"?>
<ds:datastoreItem xmlns:ds="http://schemas.openxmlformats.org/officeDocument/2006/customXml" ds:itemID="{D807D0D8-854A-41DB-BAD6-274B9A26C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5</cp:revision>
  <cp:lastPrinted>2014-09-15T02:16:00Z</cp:lastPrinted>
  <dcterms:created xsi:type="dcterms:W3CDTF">2015-03-02T17:19:00Z</dcterms:created>
  <dcterms:modified xsi:type="dcterms:W3CDTF">2015-03-02T17:23:00Z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